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3A9" w:rsidRDefault="002D53A9" w:rsidP="002D53A9">
      <w:pPr>
        <w:jc w:val="right"/>
      </w:pPr>
    </w:p>
    <w:p w:rsidR="002D53A9" w:rsidRDefault="002D53A9" w:rsidP="002D53A9">
      <w:pPr>
        <w:jc w:val="right"/>
      </w:pPr>
      <w:r>
        <w:t xml:space="preserve">                                                                                                                 ПРОЕКТ</w:t>
      </w:r>
    </w:p>
    <w:p w:rsidR="002D53A9" w:rsidRDefault="002D53A9" w:rsidP="002D53A9">
      <w:pPr>
        <w:jc w:val="right"/>
      </w:pPr>
      <w:r>
        <w:t xml:space="preserve">                                                                                                             </w:t>
      </w:r>
      <w:proofErr w:type="gramStart"/>
      <w:r>
        <w:t>внесен</w:t>
      </w:r>
      <w:proofErr w:type="gramEnd"/>
      <w:r>
        <w:t xml:space="preserve"> Главой </w:t>
      </w:r>
      <w:proofErr w:type="spellStart"/>
      <w:r>
        <w:t>Тутаевского</w:t>
      </w:r>
      <w:proofErr w:type="spellEnd"/>
    </w:p>
    <w:p w:rsidR="002D53A9" w:rsidRDefault="002D53A9" w:rsidP="002D53A9">
      <w:pPr>
        <w:jc w:val="right"/>
      </w:pPr>
      <w:r>
        <w:t xml:space="preserve">                                                                                                          муниципального района</w:t>
      </w:r>
    </w:p>
    <w:p w:rsidR="002D53A9" w:rsidRDefault="002D53A9" w:rsidP="002D53A9">
      <w:pPr>
        <w:jc w:val="right"/>
      </w:pPr>
      <w:r>
        <w:t xml:space="preserve">                                                                                                                               Д.Р. Юнусовым</w:t>
      </w:r>
    </w:p>
    <w:p w:rsidR="002D53A9" w:rsidRDefault="002D53A9" w:rsidP="002D53A9">
      <w:pPr>
        <w:jc w:val="right"/>
      </w:pPr>
      <w:r>
        <w:t>________________________                                                                                                                                              (подпись)</w:t>
      </w:r>
    </w:p>
    <w:p w:rsidR="002D53A9" w:rsidRDefault="002D53A9" w:rsidP="002D53A9">
      <w:pPr>
        <w:jc w:val="right"/>
      </w:pPr>
      <w:r>
        <w:t>«___»_____________ 20___г.</w:t>
      </w:r>
    </w:p>
    <w:p w:rsidR="002D53A9" w:rsidRPr="002D53A9" w:rsidRDefault="002D53A9" w:rsidP="002D53A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D53A9" w:rsidRDefault="002D53A9" w:rsidP="002D53A9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05790" cy="795655"/>
            <wp:effectExtent l="0" t="0" r="3810" b="4445"/>
            <wp:docPr id="1" name="Рисунок 1" descr="Описание: Описание: 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3A9" w:rsidRDefault="002D53A9" w:rsidP="002D53A9"/>
    <w:p w:rsidR="002D53A9" w:rsidRDefault="002D53A9" w:rsidP="002D53A9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Совет</w:t>
      </w:r>
    </w:p>
    <w:p w:rsidR="002D53A9" w:rsidRDefault="002D53A9" w:rsidP="002D53A9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Тутаевского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2D53A9" w:rsidRDefault="002D53A9" w:rsidP="002D53A9">
      <w:pPr>
        <w:jc w:val="center"/>
      </w:pPr>
    </w:p>
    <w:p w:rsidR="002D53A9" w:rsidRDefault="002D53A9" w:rsidP="002D53A9">
      <w:pPr>
        <w:pStyle w:val="1"/>
        <w:rPr>
          <w:rFonts w:ascii="Times New Roman" w:hAnsi="Times New Roman" w:cs="Times New Roman"/>
          <w:b w:val="0"/>
          <w:bCs w:val="0"/>
          <w:sz w:val="48"/>
        </w:rPr>
      </w:pPr>
      <w:r>
        <w:rPr>
          <w:rFonts w:ascii="Times New Roman" w:hAnsi="Times New Roman" w:cs="Times New Roman"/>
          <w:sz w:val="48"/>
        </w:rPr>
        <w:t>РЕШЕНИЕ</w:t>
      </w:r>
    </w:p>
    <w:p w:rsidR="002D53A9" w:rsidRDefault="002D53A9" w:rsidP="002D53A9">
      <w:pPr>
        <w:rPr>
          <w:b/>
        </w:rPr>
      </w:pPr>
    </w:p>
    <w:p w:rsidR="002D53A9" w:rsidRDefault="002D53A9" w:rsidP="002D53A9">
      <w:pPr>
        <w:rPr>
          <w:b/>
          <w:color w:val="FF0000"/>
        </w:rPr>
      </w:pPr>
      <w:r>
        <w:rPr>
          <w:b/>
        </w:rPr>
        <w:t xml:space="preserve">от __________________ №______ </w:t>
      </w:r>
      <w:proofErr w:type="gramStart"/>
      <w:r>
        <w:rPr>
          <w:b/>
        </w:rPr>
        <w:t>-г</w:t>
      </w:r>
      <w:proofErr w:type="gramEnd"/>
    </w:p>
    <w:p w:rsidR="002D53A9" w:rsidRDefault="002D53A9" w:rsidP="002D53A9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2D53A9" w:rsidRDefault="002D53A9" w:rsidP="002D53A9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2D53A9" w:rsidRDefault="002D53A9" w:rsidP="002D53A9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:rsidR="002D53A9" w:rsidRDefault="002D53A9" w:rsidP="002D53A9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:rsidR="002D53A9" w:rsidRDefault="002D53A9" w:rsidP="002D53A9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proofErr w:type="spellStart"/>
      <w:r>
        <w:rPr>
          <w:rFonts w:ascii="Times New Roman" w:eastAsia="Times New Roman" w:hAnsi="Times New Roman" w:cs="Times New Roman"/>
          <w:bCs w:val="0"/>
        </w:rPr>
        <w:t>Тутаевского</w:t>
      </w:r>
      <w:proofErr w:type="spellEnd"/>
      <w:r>
        <w:rPr>
          <w:rFonts w:ascii="Times New Roman" w:eastAsia="Times New Roman" w:hAnsi="Times New Roman" w:cs="Times New Roman"/>
          <w:bCs w:val="0"/>
        </w:rPr>
        <w:t xml:space="preserve"> муниципального района</w:t>
      </w:r>
    </w:p>
    <w:p w:rsidR="002D53A9" w:rsidRDefault="002D53A9" w:rsidP="002D53A9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_____________________________</w:t>
      </w:r>
    </w:p>
    <w:p w:rsidR="002D53A9" w:rsidRDefault="002D53A9" w:rsidP="002D53A9">
      <w:pPr>
        <w:rPr>
          <w:sz w:val="28"/>
          <w:szCs w:val="28"/>
        </w:rPr>
      </w:pPr>
    </w:p>
    <w:p w:rsidR="002D53A9" w:rsidRDefault="002D53A9" w:rsidP="002D53A9">
      <w:pPr>
        <w:rPr>
          <w:sz w:val="22"/>
          <w:szCs w:val="22"/>
        </w:rPr>
      </w:pPr>
      <w:r>
        <w:rPr>
          <w:sz w:val="22"/>
          <w:szCs w:val="22"/>
        </w:rPr>
        <w:t xml:space="preserve">Об утверждении ключевых показателей и </w:t>
      </w:r>
    </w:p>
    <w:p w:rsidR="002D53A9" w:rsidRDefault="002D53A9" w:rsidP="002D53A9">
      <w:pPr>
        <w:rPr>
          <w:sz w:val="22"/>
          <w:szCs w:val="22"/>
        </w:rPr>
      </w:pPr>
      <w:r>
        <w:rPr>
          <w:sz w:val="22"/>
          <w:szCs w:val="22"/>
        </w:rPr>
        <w:t>их целевых значений, индикативных показателей</w:t>
      </w:r>
    </w:p>
    <w:p w:rsidR="002D53A9" w:rsidRPr="00172886" w:rsidRDefault="002D53A9" w:rsidP="002D53A9">
      <w:pPr>
        <w:rPr>
          <w:sz w:val="22"/>
          <w:szCs w:val="22"/>
        </w:rPr>
      </w:pPr>
      <w:r>
        <w:rPr>
          <w:sz w:val="22"/>
          <w:szCs w:val="22"/>
        </w:rPr>
        <w:t xml:space="preserve">по </w:t>
      </w:r>
      <w:r w:rsidRPr="00172886">
        <w:rPr>
          <w:sz w:val="22"/>
          <w:szCs w:val="22"/>
        </w:rPr>
        <w:t xml:space="preserve">муниципальному контролю на </w:t>
      </w:r>
      <w:proofErr w:type="gramStart"/>
      <w:r w:rsidRPr="00172886">
        <w:rPr>
          <w:sz w:val="22"/>
          <w:szCs w:val="22"/>
        </w:rPr>
        <w:t>автомобильном</w:t>
      </w:r>
      <w:proofErr w:type="gramEnd"/>
      <w:r w:rsidRPr="00172886">
        <w:rPr>
          <w:sz w:val="22"/>
          <w:szCs w:val="22"/>
        </w:rPr>
        <w:t xml:space="preserve"> </w:t>
      </w:r>
    </w:p>
    <w:p w:rsidR="002D53A9" w:rsidRPr="00172886" w:rsidRDefault="002D53A9" w:rsidP="002D53A9">
      <w:pPr>
        <w:rPr>
          <w:sz w:val="22"/>
          <w:szCs w:val="22"/>
        </w:rPr>
      </w:pPr>
      <w:proofErr w:type="gramStart"/>
      <w:r w:rsidRPr="00172886">
        <w:rPr>
          <w:sz w:val="22"/>
          <w:szCs w:val="22"/>
        </w:rPr>
        <w:t>транспорте</w:t>
      </w:r>
      <w:proofErr w:type="gramEnd"/>
      <w:r w:rsidRPr="00172886">
        <w:rPr>
          <w:sz w:val="22"/>
          <w:szCs w:val="22"/>
        </w:rPr>
        <w:t>, городском наземном, электрическом</w:t>
      </w:r>
    </w:p>
    <w:p w:rsidR="002D53A9" w:rsidRDefault="002D53A9" w:rsidP="002D53A9">
      <w:pPr>
        <w:rPr>
          <w:sz w:val="22"/>
          <w:szCs w:val="22"/>
        </w:rPr>
      </w:pPr>
      <w:proofErr w:type="gramStart"/>
      <w:r w:rsidRPr="00172886">
        <w:rPr>
          <w:sz w:val="22"/>
          <w:szCs w:val="22"/>
        </w:rPr>
        <w:t>транспорте</w:t>
      </w:r>
      <w:proofErr w:type="gramEnd"/>
      <w:r w:rsidRPr="00172886">
        <w:rPr>
          <w:sz w:val="22"/>
          <w:szCs w:val="22"/>
        </w:rPr>
        <w:t xml:space="preserve"> и в дорожном хозяйстве</w:t>
      </w:r>
      <w:r>
        <w:rPr>
          <w:sz w:val="22"/>
          <w:szCs w:val="22"/>
        </w:rPr>
        <w:t xml:space="preserve"> </w:t>
      </w:r>
      <w:r w:rsidRPr="00CA1BCF">
        <w:rPr>
          <w:sz w:val="22"/>
          <w:szCs w:val="22"/>
        </w:rPr>
        <w:t xml:space="preserve">вне границ </w:t>
      </w:r>
    </w:p>
    <w:p w:rsidR="002D53A9" w:rsidRDefault="002D53A9" w:rsidP="002D53A9">
      <w:pPr>
        <w:rPr>
          <w:sz w:val="22"/>
          <w:szCs w:val="22"/>
        </w:rPr>
      </w:pPr>
      <w:r w:rsidRPr="00CA1BCF">
        <w:rPr>
          <w:sz w:val="22"/>
          <w:szCs w:val="22"/>
        </w:rPr>
        <w:t xml:space="preserve">населенных пунктов и в границах </w:t>
      </w:r>
      <w:proofErr w:type="spellStart"/>
      <w:r w:rsidRPr="00CA1BCF">
        <w:rPr>
          <w:sz w:val="22"/>
          <w:szCs w:val="22"/>
        </w:rPr>
        <w:t>Тутаевского</w:t>
      </w:r>
      <w:proofErr w:type="spellEnd"/>
      <w:r w:rsidRPr="00CA1BCF">
        <w:rPr>
          <w:sz w:val="22"/>
          <w:szCs w:val="22"/>
        </w:rPr>
        <w:t xml:space="preserve"> </w:t>
      </w:r>
    </w:p>
    <w:p w:rsidR="002D53A9" w:rsidRDefault="002D53A9" w:rsidP="002D53A9">
      <w:pPr>
        <w:rPr>
          <w:sz w:val="22"/>
          <w:szCs w:val="22"/>
        </w:rPr>
      </w:pPr>
      <w:r w:rsidRPr="00CA1BCF">
        <w:rPr>
          <w:sz w:val="22"/>
          <w:szCs w:val="22"/>
        </w:rPr>
        <w:t>муниципального района</w:t>
      </w:r>
      <w:r>
        <w:rPr>
          <w:sz w:val="22"/>
          <w:szCs w:val="22"/>
        </w:rPr>
        <w:t>.</w:t>
      </w:r>
    </w:p>
    <w:p w:rsidR="002D53A9" w:rsidRDefault="002D53A9" w:rsidP="002D53A9">
      <w:pPr>
        <w:rPr>
          <w:sz w:val="22"/>
          <w:szCs w:val="22"/>
        </w:rPr>
      </w:pPr>
    </w:p>
    <w:p w:rsidR="002D53A9" w:rsidRDefault="002D53A9" w:rsidP="002D53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31 июля 2020 г. № 248-ФЗ «О государственном контроле (надзоре) и муниципальном контроле в Российской Федерации», Уставом городского  поселения Тутаев Ярославской  области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Муниципальный Совет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2D53A9" w:rsidRDefault="002D53A9" w:rsidP="002D53A9">
      <w:pPr>
        <w:jc w:val="both"/>
        <w:rPr>
          <w:sz w:val="28"/>
          <w:szCs w:val="28"/>
        </w:rPr>
      </w:pPr>
    </w:p>
    <w:p w:rsidR="002D53A9" w:rsidRDefault="002D53A9" w:rsidP="002D53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2D53A9" w:rsidRDefault="002D53A9" w:rsidP="002D53A9">
      <w:pPr>
        <w:ind w:firstLine="540"/>
        <w:jc w:val="both"/>
        <w:rPr>
          <w:sz w:val="28"/>
          <w:szCs w:val="28"/>
        </w:rPr>
      </w:pPr>
    </w:p>
    <w:p w:rsidR="002D53A9" w:rsidRDefault="002D53A9" w:rsidP="002D53A9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Утвердить прилагаемые ключевые показатели и их целевые значения, индикативные показатели по муниципальному контролю на автомобильном транспорте, городском наземном, электрическом транспорте и в </w:t>
      </w:r>
      <w:r>
        <w:rPr>
          <w:sz w:val="28"/>
          <w:szCs w:val="28"/>
        </w:rPr>
        <w:lastRenderedPageBreak/>
        <w:t xml:space="preserve">дорожном хозяйстве вне границ населенных пунктов и в границах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2D53A9" w:rsidRDefault="002D53A9" w:rsidP="002D53A9">
      <w:pPr>
        <w:numPr>
          <w:ilvl w:val="0"/>
          <w:numId w:val="1"/>
        </w:numPr>
        <w:ind w:left="0" w:firstLine="851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муниципального района по экономической политике и вопросам местного самоуправления (Кулаков П.Н.)</w:t>
      </w:r>
    </w:p>
    <w:p w:rsidR="002D53A9" w:rsidRDefault="002D53A9" w:rsidP="002D53A9">
      <w:pPr>
        <w:numPr>
          <w:ilvl w:val="0"/>
          <w:numId w:val="1"/>
        </w:numPr>
        <w:ind w:left="0" w:firstLine="851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Решение вступает в силу с 1 марта 2022 года, но не ранее его официального опубликования.</w:t>
      </w:r>
    </w:p>
    <w:p w:rsidR="002D53A9" w:rsidRDefault="002D53A9" w:rsidP="002D53A9">
      <w:pPr>
        <w:jc w:val="both"/>
        <w:rPr>
          <w:color w:val="000000"/>
          <w:sz w:val="28"/>
          <w:szCs w:val="28"/>
        </w:rPr>
      </w:pPr>
    </w:p>
    <w:p w:rsidR="002D53A9" w:rsidRDefault="002D53A9" w:rsidP="002D53A9">
      <w:pPr>
        <w:jc w:val="both"/>
        <w:rPr>
          <w:sz w:val="28"/>
          <w:szCs w:val="28"/>
        </w:rPr>
      </w:pPr>
    </w:p>
    <w:p w:rsidR="00C0161E" w:rsidRDefault="00C0161E" w:rsidP="002D53A9">
      <w:pPr>
        <w:jc w:val="both"/>
        <w:rPr>
          <w:sz w:val="28"/>
          <w:szCs w:val="28"/>
        </w:rPr>
      </w:pPr>
    </w:p>
    <w:p w:rsidR="002D53A9" w:rsidRDefault="002D53A9" w:rsidP="002D53A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2D53A9" w:rsidRDefault="002D53A9" w:rsidP="002D53A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муниципального района                                             М.А. Ванюшкин</w:t>
      </w:r>
    </w:p>
    <w:p w:rsidR="002D53A9" w:rsidRDefault="002D53A9" w:rsidP="002D53A9">
      <w:pPr>
        <w:jc w:val="both"/>
        <w:rPr>
          <w:sz w:val="28"/>
          <w:szCs w:val="28"/>
        </w:rPr>
      </w:pPr>
    </w:p>
    <w:p w:rsidR="00C0161E" w:rsidRDefault="00C0161E" w:rsidP="002D53A9">
      <w:pPr>
        <w:jc w:val="both"/>
        <w:rPr>
          <w:sz w:val="28"/>
          <w:szCs w:val="28"/>
        </w:rPr>
      </w:pPr>
    </w:p>
    <w:p w:rsidR="00C0161E" w:rsidRDefault="00C0161E" w:rsidP="002D53A9">
      <w:pPr>
        <w:jc w:val="both"/>
        <w:rPr>
          <w:sz w:val="28"/>
          <w:szCs w:val="28"/>
        </w:rPr>
      </w:pPr>
      <w:bookmarkStart w:id="0" w:name="_GoBack"/>
      <w:bookmarkEnd w:id="0"/>
    </w:p>
    <w:p w:rsidR="002D53A9" w:rsidRDefault="002D53A9" w:rsidP="002D53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</w:t>
      </w:r>
    </w:p>
    <w:p w:rsidR="002D53A9" w:rsidRDefault="002D53A9" w:rsidP="002D53A9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                                    Д.Р. Юнусов</w:t>
      </w:r>
    </w:p>
    <w:p w:rsidR="002D53A9" w:rsidRDefault="002D53A9" w:rsidP="002D53A9">
      <w:pPr>
        <w:rPr>
          <w:sz w:val="28"/>
          <w:szCs w:val="28"/>
        </w:rPr>
      </w:pPr>
    </w:p>
    <w:p w:rsidR="002D53A9" w:rsidRDefault="002D53A9" w:rsidP="002D53A9">
      <w:pPr>
        <w:spacing w:after="200" w:line="276" w:lineRule="auto"/>
      </w:pPr>
      <w:r>
        <w:br w:type="page"/>
      </w:r>
    </w:p>
    <w:p w:rsidR="002D53A9" w:rsidRDefault="002D53A9" w:rsidP="002D53A9">
      <w:pPr>
        <w:jc w:val="right"/>
      </w:pPr>
      <w:r>
        <w:lastRenderedPageBreak/>
        <w:t>Приложение 1</w:t>
      </w:r>
    </w:p>
    <w:p w:rsidR="002D53A9" w:rsidRDefault="002D53A9" w:rsidP="002D53A9">
      <w:pPr>
        <w:jc w:val="right"/>
      </w:pPr>
      <w:r>
        <w:t xml:space="preserve">                                                                                            к решению Муниципального Совета</w:t>
      </w:r>
    </w:p>
    <w:p w:rsidR="002D53A9" w:rsidRDefault="002D53A9" w:rsidP="002D53A9">
      <w:pPr>
        <w:jc w:val="right"/>
      </w:pPr>
      <w:proofErr w:type="spellStart"/>
      <w:r>
        <w:t>Тутаевского</w:t>
      </w:r>
      <w:proofErr w:type="spellEnd"/>
      <w:r>
        <w:t xml:space="preserve"> муниципального района</w:t>
      </w:r>
    </w:p>
    <w:p w:rsidR="002D53A9" w:rsidRDefault="002D53A9" w:rsidP="002D53A9">
      <w:pPr>
        <w:jc w:val="right"/>
        <w:rPr>
          <w:sz w:val="28"/>
          <w:szCs w:val="28"/>
        </w:rPr>
      </w:pPr>
      <w:r>
        <w:t xml:space="preserve">                                                                                    от </w:t>
      </w:r>
      <w:r>
        <w:rPr>
          <w:sz w:val="28"/>
          <w:szCs w:val="28"/>
        </w:rPr>
        <w:t>__________ №_____</w:t>
      </w:r>
    </w:p>
    <w:p w:rsidR="002D53A9" w:rsidRDefault="002D53A9" w:rsidP="002D53A9">
      <w:pPr>
        <w:jc w:val="right"/>
      </w:pPr>
    </w:p>
    <w:p w:rsidR="002D53A9" w:rsidRPr="002D53A9" w:rsidRDefault="002D53A9" w:rsidP="002D53A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Style w:val="a5"/>
          <w:b w:val="0"/>
          <w:sz w:val="28"/>
          <w:szCs w:val="28"/>
        </w:rPr>
      </w:pPr>
      <w:r w:rsidRPr="002D53A9">
        <w:rPr>
          <w:rStyle w:val="a5"/>
          <w:sz w:val="28"/>
          <w:szCs w:val="28"/>
        </w:rPr>
        <w:t>Ключевые показатели и их целевые значения, индикативные показатели</w:t>
      </w:r>
      <w:r w:rsidRPr="002D53A9">
        <w:rPr>
          <w:rStyle w:val="a5"/>
          <w:b w:val="0"/>
          <w:sz w:val="28"/>
          <w:szCs w:val="28"/>
        </w:rPr>
        <w:t> </w:t>
      </w:r>
      <w:r w:rsidRPr="002D53A9">
        <w:rPr>
          <w:b/>
          <w:sz w:val="28"/>
          <w:szCs w:val="28"/>
        </w:rPr>
        <w:t xml:space="preserve">по муниципальному контролю на автомобильном транспорте, городском наземном, электрическом транспорте и в дорожном хозяйстве вне границ населенных пунктов и в границах </w:t>
      </w:r>
      <w:proofErr w:type="spellStart"/>
      <w:r w:rsidRPr="002D53A9">
        <w:rPr>
          <w:b/>
          <w:sz w:val="28"/>
          <w:szCs w:val="28"/>
        </w:rPr>
        <w:t>Тутаевского</w:t>
      </w:r>
      <w:proofErr w:type="spellEnd"/>
      <w:r w:rsidRPr="002D53A9">
        <w:rPr>
          <w:b/>
          <w:sz w:val="28"/>
          <w:szCs w:val="28"/>
        </w:rPr>
        <w:t xml:space="preserve"> муниципального района</w:t>
      </w:r>
      <w:r w:rsidRPr="002D53A9">
        <w:rPr>
          <w:rStyle w:val="a5"/>
          <w:b w:val="0"/>
          <w:sz w:val="28"/>
          <w:szCs w:val="28"/>
        </w:rPr>
        <w:t>.</w:t>
      </w:r>
    </w:p>
    <w:p w:rsidR="002D53A9" w:rsidRDefault="002D53A9" w:rsidP="002D53A9">
      <w:pPr>
        <w:pStyle w:val="a3"/>
        <w:shd w:val="clear" w:color="auto" w:fill="FFFFFF"/>
        <w:spacing w:before="0" w:beforeAutospacing="0" w:after="150" w:afterAutospacing="0" w:line="300" w:lineRule="atLeast"/>
        <w:jc w:val="both"/>
      </w:pPr>
      <w:r>
        <w:rPr>
          <w:sz w:val="28"/>
          <w:szCs w:val="28"/>
        </w:rPr>
        <w:t xml:space="preserve">1.Ключевые показатели по муниципальному контролю на автомобильном транспорте, городском наземном, электрическом транспорте и в дорожном хозяйстве вне границ населенных пунктов и в границах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муниципального района и их целевые значения: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4394"/>
        <w:gridCol w:w="1418"/>
      </w:tblGrid>
      <w:tr w:rsidR="002D53A9" w:rsidTr="002D53A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A9" w:rsidRDefault="002D53A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Ключевые показатели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A9" w:rsidRDefault="002D53A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Расчет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A9" w:rsidRDefault="002D53A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Целевые значения, %</w:t>
            </w:r>
          </w:p>
        </w:tc>
      </w:tr>
      <w:tr w:rsidR="002D53A9" w:rsidTr="002D53A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A9" w:rsidRDefault="002D53A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Доля  выявленных случаев  нарушений обязательных требований, повлекших причинение вреда жизни, здоровью граждан  от общего количества выявленных нарушений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A9" w:rsidRDefault="002D53A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Кспв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*100% /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Ксн</w:t>
            </w:r>
            <w:proofErr w:type="spellEnd"/>
          </w:p>
          <w:p w:rsidR="002D53A9" w:rsidRDefault="002D53A9">
            <w:pPr>
              <w:widowControl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Кспв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- количество выявленных случаев  нарушений обязательных требований, повлекших причинение вреда жизни, здоровью граждан, которые подтверждены вступившими в законную силу решениями суда;</w:t>
            </w:r>
          </w:p>
          <w:p w:rsidR="002D53A9" w:rsidRDefault="002D53A9">
            <w:pPr>
              <w:widowControl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2D53A9" w:rsidRDefault="002D53A9">
            <w:pPr>
              <w:widowControl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К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н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-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 общее количество случаев нарушения обязательных требований, выявленных по результатам проверок</w:t>
            </w:r>
          </w:p>
          <w:p w:rsidR="002D53A9" w:rsidRDefault="002D53A9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A9" w:rsidRDefault="002D53A9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</w:tbl>
    <w:p w:rsidR="002D53A9" w:rsidRDefault="002D53A9" w:rsidP="002D53A9"/>
    <w:p w:rsidR="002D53A9" w:rsidRDefault="002D53A9" w:rsidP="002D53A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Индикативные показатели по муниципальному контролю на автомобильном транспорте, городском наземном, электрическом транспорте и в дорожном хозяйстве вне границ населенных пунктов и в границах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муниципального района:</w:t>
      </w:r>
    </w:p>
    <w:p w:rsidR="002D53A9" w:rsidRDefault="002D53A9" w:rsidP="002D53A9">
      <w:pPr>
        <w:numPr>
          <w:ilvl w:val="0"/>
          <w:numId w:val="2"/>
        </w:numPr>
        <w:autoSpaceDE w:val="0"/>
        <w:autoSpaceDN w:val="0"/>
        <w:adjustRightInd w:val="0"/>
        <w:spacing w:after="16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количество внеплановых контрольных (надзорных) мероприятий, проведенных за отчетный период;</w:t>
      </w:r>
    </w:p>
    <w:p w:rsidR="002D53A9" w:rsidRDefault="002D53A9" w:rsidP="002D53A9">
      <w:pPr>
        <w:numPr>
          <w:ilvl w:val="0"/>
          <w:numId w:val="2"/>
        </w:numPr>
        <w:autoSpaceDE w:val="0"/>
        <w:autoSpaceDN w:val="0"/>
        <w:adjustRightInd w:val="0"/>
        <w:spacing w:after="16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общее количество контрольных (надзорных) мероприятий </w:t>
      </w:r>
      <w:r>
        <w:rPr>
          <w:rFonts w:eastAsia="Calibri"/>
          <w:color w:val="000000"/>
          <w:sz w:val="28"/>
          <w:szCs w:val="28"/>
          <w:lang w:eastAsia="en-US"/>
        </w:rPr>
        <w:br/>
        <w:t>с взаимодействием, проведенных за отчетный период;</w:t>
      </w:r>
    </w:p>
    <w:p w:rsidR="002D53A9" w:rsidRDefault="002D53A9" w:rsidP="002D53A9">
      <w:pPr>
        <w:numPr>
          <w:ilvl w:val="0"/>
          <w:numId w:val="2"/>
        </w:numPr>
        <w:autoSpaceDE w:val="0"/>
        <w:autoSpaceDN w:val="0"/>
        <w:adjustRightInd w:val="0"/>
        <w:spacing w:after="16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общее количество контрольных (надзорных) мероприятий </w:t>
      </w:r>
      <w:r>
        <w:rPr>
          <w:rFonts w:eastAsia="Calibri"/>
          <w:color w:val="000000"/>
          <w:sz w:val="28"/>
          <w:szCs w:val="28"/>
          <w:lang w:eastAsia="en-US"/>
        </w:rPr>
        <w:br/>
        <w:t>без взаимодействия, проведенных за отчетный период;</w:t>
      </w:r>
    </w:p>
    <w:p w:rsidR="002D53A9" w:rsidRDefault="002D53A9" w:rsidP="002D53A9">
      <w:pPr>
        <w:numPr>
          <w:ilvl w:val="0"/>
          <w:numId w:val="2"/>
        </w:numPr>
        <w:autoSpaceDE w:val="0"/>
        <w:autoSpaceDN w:val="0"/>
        <w:adjustRightInd w:val="0"/>
        <w:spacing w:after="16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>количество контрольных (надзорных) мероприятий с взаимодействием по каждому виду КНМ, проведенных за отчетный период;</w:t>
      </w:r>
    </w:p>
    <w:p w:rsidR="002D53A9" w:rsidRDefault="002D53A9" w:rsidP="002D53A9">
      <w:pPr>
        <w:numPr>
          <w:ilvl w:val="0"/>
          <w:numId w:val="2"/>
        </w:numPr>
        <w:autoSpaceDE w:val="0"/>
        <w:autoSpaceDN w:val="0"/>
        <w:adjustRightInd w:val="0"/>
        <w:spacing w:after="16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:rsidR="002D53A9" w:rsidRDefault="002D53A9" w:rsidP="002D53A9">
      <w:pPr>
        <w:numPr>
          <w:ilvl w:val="0"/>
          <w:numId w:val="2"/>
        </w:numPr>
        <w:autoSpaceDE w:val="0"/>
        <w:autoSpaceDN w:val="0"/>
        <w:adjustRightInd w:val="0"/>
        <w:spacing w:after="16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количество контрольных (надзорных) мероприятий, по результатам которых выявлены нарушения обязательных требований, за отчетный период; </w:t>
      </w:r>
    </w:p>
    <w:p w:rsidR="002D53A9" w:rsidRDefault="002D53A9" w:rsidP="002D53A9">
      <w:pPr>
        <w:numPr>
          <w:ilvl w:val="0"/>
          <w:numId w:val="2"/>
        </w:numPr>
        <w:autoSpaceDE w:val="0"/>
        <w:autoSpaceDN w:val="0"/>
        <w:adjustRightInd w:val="0"/>
        <w:spacing w:after="16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количество контрольных (надзорных) мероприятий, по итогам которых возбуждены дела об административных правонарушениях, за отчетный период; </w:t>
      </w:r>
    </w:p>
    <w:p w:rsidR="002D53A9" w:rsidRDefault="002D53A9" w:rsidP="002D53A9">
      <w:pPr>
        <w:numPr>
          <w:ilvl w:val="0"/>
          <w:numId w:val="2"/>
        </w:numPr>
        <w:autoSpaceDE w:val="0"/>
        <w:autoSpaceDN w:val="0"/>
        <w:adjustRightInd w:val="0"/>
        <w:spacing w:after="16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сумма административных штрафов, наложенных по результатам контрольных (надзорных) мероприятий, за отчетный период; </w:t>
      </w:r>
    </w:p>
    <w:p w:rsidR="002D53A9" w:rsidRDefault="002D53A9" w:rsidP="002D53A9">
      <w:pPr>
        <w:numPr>
          <w:ilvl w:val="0"/>
          <w:numId w:val="2"/>
        </w:numPr>
        <w:autoSpaceDE w:val="0"/>
        <w:autoSpaceDN w:val="0"/>
        <w:adjustRightInd w:val="0"/>
        <w:spacing w:after="16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количество направленных в органы прокуратуры заявлений о согласовании проведения контрольных (надзорных) мероприятий, за отчетный период; </w:t>
      </w:r>
    </w:p>
    <w:p w:rsidR="002D53A9" w:rsidRDefault="002D53A9" w:rsidP="002D53A9">
      <w:pPr>
        <w:numPr>
          <w:ilvl w:val="0"/>
          <w:numId w:val="2"/>
        </w:numPr>
        <w:autoSpaceDE w:val="0"/>
        <w:autoSpaceDN w:val="0"/>
        <w:adjustRightInd w:val="0"/>
        <w:spacing w:after="16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период; </w:t>
      </w:r>
    </w:p>
    <w:p w:rsidR="002D53A9" w:rsidRDefault="002D53A9" w:rsidP="002D53A9">
      <w:pPr>
        <w:numPr>
          <w:ilvl w:val="0"/>
          <w:numId w:val="2"/>
        </w:numPr>
        <w:autoSpaceDE w:val="0"/>
        <w:autoSpaceDN w:val="0"/>
        <w:adjustRightInd w:val="0"/>
        <w:spacing w:after="16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общее количество учтенных объектов контроля на конец отчетного периода;</w:t>
      </w:r>
    </w:p>
    <w:p w:rsidR="002D53A9" w:rsidRDefault="002D53A9" w:rsidP="002D53A9">
      <w:pPr>
        <w:numPr>
          <w:ilvl w:val="0"/>
          <w:numId w:val="2"/>
        </w:numPr>
        <w:autoSpaceDE w:val="0"/>
        <w:autoSpaceDN w:val="0"/>
        <w:adjustRightInd w:val="0"/>
        <w:spacing w:after="16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количество учтенных контролируемых лиц на конец отчетного периода;</w:t>
      </w:r>
    </w:p>
    <w:p w:rsidR="002D53A9" w:rsidRDefault="002D53A9" w:rsidP="002D53A9">
      <w:pPr>
        <w:numPr>
          <w:ilvl w:val="0"/>
          <w:numId w:val="2"/>
        </w:numPr>
        <w:autoSpaceDE w:val="0"/>
        <w:autoSpaceDN w:val="0"/>
        <w:adjustRightInd w:val="0"/>
        <w:spacing w:after="16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количество учтенных контролируемых лиц, в отношении которых проведены контрольные (надзорные) мероприятия, за отчетный период; </w:t>
      </w:r>
    </w:p>
    <w:p w:rsidR="002D53A9" w:rsidRDefault="002D53A9" w:rsidP="002D53A9">
      <w:pPr>
        <w:numPr>
          <w:ilvl w:val="0"/>
          <w:numId w:val="2"/>
        </w:numPr>
        <w:spacing w:after="160" w:line="276" w:lineRule="auto"/>
        <w:ind w:left="0" w:firstLine="709"/>
        <w:contextualSpacing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количество жалоб, в отношении которых контрольным (надзорным) органом был нарушен срок рассмотрения, за отчетный период;</w:t>
      </w:r>
    </w:p>
    <w:p w:rsidR="002D53A9" w:rsidRDefault="002D53A9" w:rsidP="002D53A9">
      <w:pPr>
        <w:numPr>
          <w:ilvl w:val="0"/>
          <w:numId w:val="2"/>
        </w:numPr>
        <w:spacing w:after="16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2"/>
          <w:lang w:eastAsia="en-US"/>
        </w:rPr>
        <w:t>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за отчетный период;</w:t>
      </w:r>
    </w:p>
    <w:p w:rsidR="002D53A9" w:rsidRDefault="002D53A9" w:rsidP="002D53A9">
      <w:pPr>
        <w:numPr>
          <w:ilvl w:val="0"/>
          <w:numId w:val="2"/>
        </w:numPr>
        <w:spacing w:after="16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2"/>
          <w:lang w:eastAsia="en-US"/>
        </w:rPr>
        <w:t>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2D53A9" w:rsidRDefault="002D53A9" w:rsidP="002D53A9">
      <w:pPr>
        <w:numPr>
          <w:ilvl w:val="0"/>
          <w:numId w:val="2"/>
        </w:numPr>
        <w:spacing w:after="16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</w:t>
      </w:r>
      <w:proofErr w:type="gramStart"/>
      <w:r>
        <w:rPr>
          <w:rFonts w:eastAsia="Calibri"/>
          <w:sz w:val="28"/>
          <w:szCs w:val="28"/>
          <w:lang w:eastAsia="en-US"/>
        </w:rPr>
        <w:t>результаты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которых были признаны недействительными и (или) отменены, за отчетный период; </w:t>
      </w:r>
    </w:p>
    <w:p w:rsidR="002D53A9" w:rsidRDefault="002D53A9" w:rsidP="002D53A9"/>
    <w:p w:rsidR="00585EF0" w:rsidRDefault="00585EF0"/>
    <w:sectPr w:rsidR="00585EF0" w:rsidSect="002D53A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A4D25"/>
    <w:multiLevelType w:val="hybridMultilevel"/>
    <w:tmpl w:val="FCC80D2A"/>
    <w:lvl w:ilvl="0" w:tplc="3586CC10">
      <w:start w:val="1"/>
      <w:numFmt w:val="decimal"/>
      <w:lvlText w:val="%1."/>
      <w:lvlJc w:val="left"/>
      <w:pPr>
        <w:ind w:left="1319" w:hanging="660"/>
      </w:pPr>
    </w:lvl>
    <w:lvl w:ilvl="1" w:tplc="04190019">
      <w:start w:val="1"/>
      <w:numFmt w:val="lowerLetter"/>
      <w:lvlText w:val="%2."/>
      <w:lvlJc w:val="left"/>
      <w:pPr>
        <w:ind w:left="1739" w:hanging="360"/>
      </w:pPr>
    </w:lvl>
    <w:lvl w:ilvl="2" w:tplc="0419001B">
      <w:start w:val="1"/>
      <w:numFmt w:val="lowerRoman"/>
      <w:lvlText w:val="%3."/>
      <w:lvlJc w:val="right"/>
      <w:pPr>
        <w:ind w:left="2459" w:hanging="180"/>
      </w:pPr>
    </w:lvl>
    <w:lvl w:ilvl="3" w:tplc="0419000F">
      <w:start w:val="1"/>
      <w:numFmt w:val="decimal"/>
      <w:lvlText w:val="%4."/>
      <w:lvlJc w:val="left"/>
      <w:pPr>
        <w:ind w:left="3179" w:hanging="360"/>
      </w:pPr>
    </w:lvl>
    <w:lvl w:ilvl="4" w:tplc="04190019">
      <w:start w:val="1"/>
      <w:numFmt w:val="lowerLetter"/>
      <w:lvlText w:val="%5."/>
      <w:lvlJc w:val="left"/>
      <w:pPr>
        <w:ind w:left="3899" w:hanging="360"/>
      </w:pPr>
    </w:lvl>
    <w:lvl w:ilvl="5" w:tplc="0419001B">
      <w:start w:val="1"/>
      <w:numFmt w:val="lowerRoman"/>
      <w:lvlText w:val="%6."/>
      <w:lvlJc w:val="right"/>
      <w:pPr>
        <w:ind w:left="4619" w:hanging="180"/>
      </w:pPr>
    </w:lvl>
    <w:lvl w:ilvl="6" w:tplc="0419000F">
      <w:start w:val="1"/>
      <w:numFmt w:val="decimal"/>
      <w:lvlText w:val="%7."/>
      <w:lvlJc w:val="left"/>
      <w:pPr>
        <w:ind w:left="5339" w:hanging="360"/>
      </w:pPr>
    </w:lvl>
    <w:lvl w:ilvl="7" w:tplc="04190019">
      <w:start w:val="1"/>
      <w:numFmt w:val="lowerLetter"/>
      <w:lvlText w:val="%8."/>
      <w:lvlJc w:val="left"/>
      <w:pPr>
        <w:ind w:left="6059" w:hanging="360"/>
      </w:pPr>
    </w:lvl>
    <w:lvl w:ilvl="8" w:tplc="0419001B">
      <w:start w:val="1"/>
      <w:numFmt w:val="lowerRoman"/>
      <w:lvlText w:val="%9."/>
      <w:lvlJc w:val="right"/>
      <w:pPr>
        <w:ind w:left="6779" w:hanging="180"/>
      </w:pPr>
    </w:lvl>
  </w:abstractNum>
  <w:abstractNum w:abstractNumId="1">
    <w:nsid w:val="24700F9E"/>
    <w:multiLevelType w:val="hybridMultilevel"/>
    <w:tmpl w:val="9EF22218"/>
    <w:lvl w:ilvl="0" w:tplc="F784268A">
      <w:start w:val="1"/>
      <w:numFmt w:val="decimal"/>
      <w:suff w:val="space"/>
      <w:lvlText w:val="%1)"/>
      <w:lvlJc w:val="left"/>
      <w:pPr>
        <w:ind w:left="3249" w:hanging="55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010"/>
    <w:rsid w:val="002D53A9"/>
    <w:rsid w:val="003C0010"/>
    <w:rsid w:val="00585EF0"/>
    <w:rsid w:val="00C0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53A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53A9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D53A9"/>
    <w:pPr>
      <w:spacing w:before="100" w:beforeAutospacing="1" w:after="100" w:afterAutospacing="1"/>
    </w:pPr>
  </w:style>
  <w:style w:type="paragraph" w:customStyle="1" w:styleId="c2">
    <w:name w:val="c2"/>
    <w:basedOn w:val="a"/>
    <w:uiPriority w:val="99"/>
    <w:rsid w:val="002D53A9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table" w:styleId="a4">
    <w:name w:val="Table Grid"/>
    <w:basedOn w:val="a1"/>
    <w:uiPriority w:val="59"/>
    <w:rsid w:val="002D5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2D53A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D53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53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53A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53A9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D53A9"/>
    <w:pPr>
      <w:spacing w:before="100" w:beforeAutospacing="1" w:after="100" w:afterAutospacing="1"/>
    </w:pPr>
  </w:style>
  <w:style w:type="paragraph" w:customStyle="1" w:styleId="c2">
    <w:name w:val="c2"/>
    <w:basedOn w:val="a"/>
    <w:uiPriority w:val="99"/>
    <w:rsid w:val="002D53A9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table" w:styleId="a4">
    <w:name w:val="Table Grid"/>
    <w:basedOn w:val="a1"/>
    <w:uiPriority w:val="59"/>
    <w:rsid w:val="002D5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2D53A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D53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53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5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953</Words>
  <Characters>5437</Characters>
  <Application>Microsoft Office Word</Application>
  <DocSecurity>0</DocSecurity>
  <Lines>45</Lines>
  <Paragraphs>12</Paragraphs>
  <ScaleCrop>false</ScaleCrop>
  <Company/>
  <LinksUpToDate>false</LinksUpToDate>
  <CharactersWithSpaces>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2022-01-18T11:37:00Z</dcterms:created>
  <dcterms:modified xsi:type="dcterms:W3CDTF">2022-01-19T05:40:00Z</dcterms:modified>
</cp:coreProperties>
</file>